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hd w:val="clear" w:color="auto" w:fill="0071BB"/>
        <w:spacing w:before="200" w:after="0"/>
        <w:jc w:val="right"/>
        <w:rPr>
          <w:rFonts w:ascii="Calibri" w:hAnsi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334010</wp:posOffset>
                </wp:positionH>
                <wp:positionV relativeFrom="page">
                  <wp:posOffset>9432290</wp:posOffset>
                </wp:positionV>
                <wp:extent cx="6868160" cy="41910"/>
                <wp:effectExtent l="0" t="0" r="0" b="0"/>
                <wp:wrapNone/>
                <wp:docPr id="1" name="Forme2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67360" cy="41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3pt,742.7pt" to="567pt,745.9pt" ID="Forme2_1" stroked="t" style="position:absolute;flip:y;mso-position-horizontal-relative:page;mso-position-vertical-relative:page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rFonts w:eastAsia="MS Mincho" w:cs="Tahoma" w:ascii="Calibri" w:hAnsi="Calibri"/>
          <w:b/>
          <w:bCs/>
          <w:color w:val="FFFFFF"/>
          <w:sz w:val="24"/>
          <w:szCs w:val="12"/>
        </w:rPr>
        <w:t>PROGRAMME DE FORMATION</w:t>
      </w:r>
    </w:p>
    <w:p>
      <w:pPr>
        <w:pStyle w:val="Normal"/>
        <w:shd w:val="clear" w:fill="0071BB"/>
        <w:ind w:left="0" w:right="0" w:firstLine="170"/>
        <w:jc w:val="right"/>
        <w:rPr>
          <w:rFonts w:ascii="Calibri" w:hAnsi="Calibri"/>
          <w:color w:val="FFFFFF"/>
        </w:rPr>
      </w:pPr>
      <w:r>
        <w:rPr/>
      </w:r>
    </w:p>
    <w:tbl>
      <w:tblPr>
        <w:tblW w:w="1110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3344"/>
        <w:gridCol w:w="7761"/>
      </w:tblGrid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color w:val="666666"/>
                <w:sz w:val="22"/>
              </w:rPr>
            </w:pPr>
            <w:r>
              <w:rPr>
                <w:b/>
                <w:color w:val="666666"/>
                <w:sz w:val="22"/>
              </w:rPr>
              <w:t>NOM DE LA FORMATION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  <w:t xml:space="preserve">Le nom officiel de votre programme de formation sur lequel vous allez communiquer &gt; Par exemple : « Acculturation Digitale et Transformation Digitale de l’Entreprise » </w:t>
            </w:r>
          </w:p>
        </w:tc>
      </w:tr>
      <w:tr>
        <w:trPr/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color w:val="666666"/>
                <w:sz w:val="22"/>
              </w:rPr>
            </w:pPr>
            <w:r>
              <w:rPr>
                <w:b/>
                <w:color w:val="666666"/>
                <w:sz w:val="22"/>
              </w:rPr>
              <w:t xml:space="preserve">DESCRIPTION DE LA FORMATION </w:t>
            </w: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006AB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  <w:t>Texte de quelques lignes présentant votre formation</w:t>
            </w:r>
          </w:p>
        </w:tc>
      </w:tr>
      <w:tr>
        <w:trPr/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color w:val="666666"/>
                <w:sz w:val="22"/>
              </w:rPr>
            </w:pPr>
            <w:r>
              <w:rPr>
                <w:b/>
                <w:color w:val="666666"/>
                <w:sz w:val="22"/>
              </w:rPr>
              <w:t xml:space="preserve">DURÉE </w:t>
            </w: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406" w:hRule="atLeast"/>
        </w:trPr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666666"/>
                <w:sz w:val="22"/>
                <w:szCs w:val="22"/>
              </w:rPr>
            </w:pPr>
            <w:r>
              <w:rPr>
                <w:b/>
                <w:bCs/>
                <w:color w:val="666666"/>
                <w:sz w:val="22"/>
                <w:szCs w:val="22"/>
              </w:rPr>
              <w:t>DATES et LIEU</w:t>
            </w: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006AB2"/>
              </w:rPr>
            </w:pPr>
            <w:r>
              <w:rPr/>
            </w:r>
          </w:p>
        </w:tc>
      </w:tr>
      <w:tr>
        <w:trPr/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666666"/>
              </w:rPr>
            </w:pPr>
            <w:r>
              <w:rPr>
                <w:b/>
                <w:color w:val="666666"/>
                <w:sz w:val="22"/>
              </w:rPr>
              <w:t>FORMATEURICE</w:t>
            </w:r>
            <w:r>
              <w:rPr>
                <w:b/>
                <w:color w:val="666666"/>
                <w:sz w:val="22"/>
              </w:rPr>
              <w:t>S</w:t>
            </w: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color w:val="666666"/>
                <w:sz w:val="22"/>
              </w:rPr>
            </w:pPr>
            <w:r>
              <w:rPr>
                <w:b/>
                <w:color w:val="666666"/>
                <w:sz w:val="22"/>
              </w:rPr>
              <w:t xml:space="preserve">OBJECTIFS DE LA FORMATION </w:t>
            </w: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006AB2"/>
              </w:rPr>
            </w:pPr>
            <w:r>
              <w:rPr/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Listez ici les objectifs pédagogiques en termes de compétences que les stagiaires vont acquérir lors de votre formation.</w:t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  <w:t>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  <w:t>Important :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Il faut pouvoir mesurer l’évolution de ces compétences en début de formation et en fin de formation.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Sous forme de verbes actifs : A l'issue de la formation, le stagiaire sera capable de :</w:t>
            </w:r>
          </w:p>
          <w:p>
            <w:pPr>
              <w:pStyle w:val="Normal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Appréhender</w:t>
            </w:r>
          </w:p>
          <w:p>
            <w:pPr>
              <w:pStyle w:val="Normal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Comprendre</w:t>
            </w:r>
          </w:p>
          <w:p>
            <w:pPr>
              <w:pStyle w:val="Normal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Mesurer</w:t>
            </w:r>
          </w:p>
          <w:p>
            <w:pPr>
              <w:pStyle w:val="Normal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Mener</w:t>
            </w:r>
          </w:p>
          <w:p>
            <w:pPr>
              <w:pStyle w:val="Normal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Produire</w:t>
            </w:r>
          </w:p>
          <w:p>
            <w:pPr>
              <w:pStyle w:val="Normal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Mettre en place</w:t>
            </w:r>
          </w:p>
          <w:p>
            <w:pPr>
              <w:pStyle w:val="Normal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Construire</w:t>
            </w:r>
          </w:p>
          <w:p>
            <w:pPr>
              <w:pStyle w:val="Normal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Élaborer</w:t>
            </w:r>
          </w:p>
          <w:p>
            <w:pPr>
              <w:pStyle w:val="Normal"/>
              <w:numPr>
                <w:ilvl w:val="0"/>
                <w:numId w:val="1"/>
              </w:numPr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Concevoir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left"/>
              <w:rPr>
                <w:color w:val="006AB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Intégrer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left"/>
              <w:rPr>
                <w:color w:val="006AB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2"/>
                <w:szCs w:val="24"/>
                <w:u w:val="none"/>
              </w:rPr>
              <w:t>...</w:t>
            </w:r>
          </w:p>
        </w:tc>
      </w:tr>
      <w:tr>
        <w:trPr/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666666"/>
              </w:rPr>
            </w:pPr>
            <w:r>
              <w:rPr>
                <w:b/>
                <w:color w:val="666666"/>
                <w:sz w:val="22"/>
              </w:rPr>
              <w:t>CONTENU</w:t>
            </w: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006AB2"/>
              </w:rPr>
            </w:pPr>
            <w:r>
              <w:rPr>
                <w:color w:val="006AB2"/>
              </w:rPr>
              <w:t xml:space="preserve">Quels sont les activités et thème abordés </w:t>
            </w:r>
            <w:r>
              <w:rPr>
                <w:rFonts w:eastAsia="Arial" w:cs="Arial"/>
                <w:color w:val="006AB2"/>
                <w:kern w:val="2"/>
                <w:sz w:val="24"/>
                <w:szCs w:val="24"/>
                <w:lang w:val="fr-FR" w:eastAsia="zh-CN" w:bidi="hi-IN"/>
              </w:rPr>
              <w:t xml:space="preserve">par jour de formation </w:t>
            </w:r>
          </w:p>
        </w:tc>
      </w:tr>
      <w:tr>
        <w:trPr/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666666"/>
              </w:rPr>
            </w:pPr>
            <w:r>
              <w:rPr>
                <w:b/>
                <w:color w:val="666666"/>
                <w:sz w:val="22"/>
              </w:rPr>
              <w:t>MÉTHODES MOBILISÉES et MOYENS TECHNIQUES</w:t>
            </w: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006AB2"/>
              </w:rPr>
            </w:pPr>
            <w:r>
              <w:rPr>
                <w:color w:val="006AB2"/>
              </w:rPr>
              <w:t>{moyens}</w:t>
            </w:r>
          </w:p>
          <w:p>
            <w:pPr>
              <w:pStyle w:val="Normal"/>
              <w:widowControl w:val="false"/>
              <w:jc w:val="left"/>
              <w:rPr>
                <w:color w:val="006AB2"/>
              </w:rPr>
            </w:pPr>
            <w:r>
              <w:rPr>
                <w:color w:val="006AB2"/>
              </w:rPr>
              <w:t>Quelles sont les méthodes pédagogiques : entretien, diaporama, échange, exercices, mise en pratique, jeux...</w:t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  <w:t xml:space="preserve">Les moyens techniques mobilisés pour la mise en œuvre </w:t>
            </w:r>
          </w:p>
          <w:p>
            <w:pPr>
              <w:pStyle w:val="Normal"/>
              <w:widowControl w:val="false"/>
              <w:jc w:val="left"/>
              <w:rPr>
                <w:color w:val="006AB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  <w:t>Tableau, logiciels spécifiques, vp…</w:t>
            </w:r>
          </w:p>
        </w:tc>
      </w:tr>
      <w:tr>
        <w:trPr/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color w:val="666666"/>
              </w:rPr>
            </w:pPr>
            <w:r>
              <w:rPr>
                <w:b/>
                <w:color w:val="666666"/>
                <w:sz w:val="22"/>
              </w:rPr>
              <w:t>MODALITÉS D’ÉVALUATION</w:t>
            </w: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Wingdings" w:cs="Wingdings"/>
                <w:color w:val="006AB2"/>
              </w:rPr>
            </w:pPr>
            <w:r>
              <w:rPr>
                <w:rFonts w:eastAsia="Wingdings" w:cs="Wingdings"/>
                <w:color w:val="006AB2"/>
              </w:rPr>
              <w:t>{modalites}</w:t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  <w:t>Quels sont les procédures d’évaluation des compétences en début et en fin de formation</w:t>
            </w:r>
          </w:p>
          <w:p>
            <w:pPr>
              <w:pStyle w:val="Normal"/>
              <w:numPr>
                <w:ilvl w:val="0"/>
                <w:numId w:val="2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  <w:t>Exercices, quizz, test</w:t>
            </w:r>
          </w:p>
          <w:p>
            <w:pPr>
              <w:pStyle w:val="Normal"/>
              <w:numPr>
                <w:ilvl w:val="0"/>
                <w:numId w:val="2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  <w:t>Mise en situation</w:t>
            </w:r>
          </w:p>
          <w:p>
            <w:pPr>
              <w:pStyle w:val="Normal"/>
              <w:numPr>
                <w:ilvl w:val="0"/>
                <w:numId w:val="2"/>
              </w:numPr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6AB2"/>
                <w:sz w:val="24"/>
                <w:szCs w:val="24"/>
                <w:u w:val="none"/>
              </w:rPr>
              <w:t>Évaluation à froid</w:t>
            </w:r>
          </w:p>
        </w:tc>
      </w:tr>
    </w:tbl>
    <w:p>
      <w:pPr>
        <w:pStyle w:val="Normal"/>
        <w:jc w:val="center"/>
        <w:rPr>
          <w:b/>
          <w:b/>
          <w:bCs/>
          <w:color w:val="69AF23"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567" w:right="567" w:header="0" w:top="567" w:footer="567" w:bottom="1355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Arial">
    <w:charset w:val="01"/>
    <w:family w:val="swiss"/>
    <w:pitch w:val="default"/>
  </w:font>
  <w:font w:name="Trebuchet M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Montserrat">
    <w:charset w:val="01"/>
    <w:family w:val="swiss"/>
    <w:pitch w:val="default"/>
  </w:font>
  <w:font w:name="Calibri">
    <w:charset w:val="01"/>
    <w:family w:val="swiss"/>
    <w:pitch w:val="default"/>
  </w:font>
  <w:font w:name="Wingdings"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val="clear" w:color="auto" w:fill="FFFFFF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"/>
      <w:shd w:val="clear" w:color="auto" w:fill="FFFFFF"/>
      <w:jc w:val="center"/>
      <w:rPr>
        <w:sz w:val="18"/>
        <w:szCs w:val="18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both"/>
    </w:pPr>
    <w:rPr>
      <w:rFonts w:ascii="Arial" w:hAnsi="Arial" w:eastAsia="Arial" w:cs="Arial"/>
      <w:color w:val="000000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uiPriority w:val="9"/>
    <w:qFormat/>
    <w:pPr>
      <w:keepNext w:val="true"/>
      <w:keepLines/>
      <w:spacing w:before="200" w:after="0"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Titre2">
    <w:name w:val="Heading 2"/>
    <w:basedOn w:val="Normal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Trebuchet MS" w:hAnsi="Trebuchet MS" w:eastAsia="Trebuchet MS" w:cs="Trebuchet MS"/>
      <w:b/>
      <w:bCs/>
      <w:sz w:val="26"/>
      <w:szCs w:val="26"/>
    </w:rPr>
  </w:style>
  <w:style w:type="paragraph" w:styleId="Titre3">
    <w:name w:val="Heading 3"/>
    <w:basedOn w:val="Normal"/>
    <w:uiPriority w:val="9"/>
    <w:semiHidden/>
    <w:unhideWhenUsed/>
    <w:qFormat/>
    <w:pPr>
      <w:keepNext w:val="true"/>
      <w:keepLines/>
      <w:spacing w:before="160" w:after="0"/>
      <w:outlineLvl w:val="2"/>
    </w:pPr>
    <w:rPr>
      <w:rFonts w:ascii="Trebuchet MS" w:hAnsi="Trebuchet MS" w:eastAsia="Trebuchet MS" w:cs="Trebuchet MS"/>
      <w:b/>
      <w:bCs/>
      <w:color w:val="666666"/>
    </w:rPr>
  </w:style>
  <w:style w:type="paragraph" w:styleId="Titre4">
    <w:name w:val="Heading 4"/>
    <w:basedOn w:val="Normal"/>
    <w:uiPriority w:val="9"/>
    <w:semiHidden/>
    <w:unhideWhenUsed/>
    <w:qFormat/>
    <w:pPr>
      <w:keepNext w:val="true"/>
      <w:keepLines/>
      <w:spacing w:before="160" w:after="0"/>
      <w:outlineLvl w:val="3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Titre5">
    <w:name w:val="Heading 5"/>
    <w:basedOn w:val="Normal"/>
    <w:uiPriority w:val="9"/>
    <w:semiHidden/>
    <w:unhideWhenUsed/>
    <w:qFormat/>
    <w:pPr>
      <w:keepNext w:val="true"/>
      <w:keepLines/>
      <w:spacing w:before="160" w:after="0"/>
      <w:outlineLvl w:val="4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Titre6">
    <w:name w:val="Heading 6"/>
    <w:basedOn w:val="Normal"/>
    <w:uiPriority w:val="9"/>
    <w:semiHidden/>
    <w:unhideWhenUsed/>
    <w:qFormat/>
    <w:pPr>
      <w:keepNext w:val="true"/>
      <w:keepLines/>
      <w:spacing w:before="160" w:after="0"/>
      <w:outlineLvl w:val="5"/>
    </w:pPr>
    <w:rPr>
      <w:rFonts w:ascii="Trebuchet MS" w:hAnsi="Trebuchet MS" w:eastAsia="Trebuchet MS" w:cs="Trebuchet MS"/>
      <w:i/>
      <w:iCs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ctresdenotedebasdepage" w:customStyle="1">
    <w:name w:val="Caractères de note de bas de page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LienInternet" w:customStyle="1">
    <w:name w:val="Lien Internet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uiPriority w:val="10"/>
    <w:qFormat/>
    <w:pPr>
      <w:keepNext w:val="true"/>
      <w:keepLines/>
    </w:pPr>
    <w:rPr>
      <w:rFonts w:ascii="Trebuchet MS" w:hAnsi="Trebuchet MS" w:eastAsia="Trebuchet MS" w:cs="Trebuchet MS"/>
      <w:sz w:val="42"/>
      <w:szCs w:val="4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Aucuneliste1" w:customStyle="1">
    <w:name w:val="Aucune liste1"/>
    <w:qFormat/>
    <w:pPr>
      <w:widowControl/>
      <w:suppressAutoHyphens w:val="true"/>
      <w:bidi w:val="0"/>
      <w:spacing w:lineRule="auto" w:line="276" w:before="0" w:after="0"/>
      <w:contextualSpacing/>
      <w:jc w:val="both"/>
    </w:pPr>
    <w:rPr>
      <w:rFonts w:ascii="Liberation Serif" w:hAnsi="Liberation Serif" w:eastAsia="SimSun" w:cs="Arial"/>
      <w:color w:val="auto"/>
      <w:kern w:val="2"/>
      <w:sz w:val="24"/>
      <w:szCs w:val="20"/>
      <w:lang w:val="fr-FR" w:eastAsia="zh-CN" w:bidi="hi-IN"/>
    </w:rPr>
  </w:style>
  <w:style w:type="paragraph" w:styleId="Soustitre">
    <w:name w:val="Subtitle"/>
    <w:basedOn w:val="Normal"/>
    <w:uiPriority w:val="11"/>
    <w:qFormat/>
    <w:pPr>
      <w:keepNext w:val="true"/>
      <w:keepLines/>
      <w:spacing w:before="0" w:after="200"/>
    </w:pPr>
    <w:rPr>
      <w:rFonts w:ascii="Trebuchet MS" w:hAnsi="Trebuchet MS" w:eastAsia="Trebuchet MS" w:cs="Trebuchet MS"/>
      <w:i/>
      <w:iCs/>
      <w:color w:val="666666"/>
      <w:sz w:val="26"/>
      <w:szCs w:val="26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20"/>
        <w:tab w:val="center" w:pos="5386" w:leader="none"/>
        <w:tab w:val="right" w:pos="10772" w:leader="none"/>
      </w:tabs>
    </w:pPr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Citations" w:customStyle="1">
    <w:name w:val="Citations"/>
    <w:basedOn w:val="Normal"/>
    <w:qFormat/>
    <w:pPr>
      <w:spacing w:before="0" w:after="283"/>
      <w:ind w:left="567" w:right="567" w:hanging="0"/>
    </w:pPr>
    <w:rPr/>
  </w:style>
  <w:style w:type="paragraph" w:styleId="Titredetableau" w:customStyle="1">
    <w:name w:val="Titre de tableau"/>
    <w:basedOn w:val="Contenudetableau"/>
    <w:qFormat/>
    <w:pPr/>
    <w:rPr/>
  </w:style>
  <w:style w:type="paragraph" w:styleId="ListBullet3">
    <w:name w:val="List Bullet 3"/>
    <w:basedOn w:val="Liste"/>
    <w:qFormat/>
    <w:pPr>
      <w:spacing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contextualSpacing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21" w:customStyle="1">
    <w:name w:val="titre 2"/>
    <w:basedOn w:val="Normal"/>
    <w:qFormat/>
    <w:pPr>
      <w:pBdr>
        <w:top w:val="single" w:sz="2" w:space="1" w:color="69AF23"/>
        <w:left w:val="single" w:sz="2" w:space="1" w:color="69AF23"/>
        <w:bottom w:val="single" w:sz="2" w:space="1" w:color="69AF23"/>
        <w:right w:val="single" w:sz="2" w:space="1" w:color="69AF23"/>
      </w:pBdr>
      <w:spacing w:lineRule="auto" w:line="240"/>
      <w:jc w:val="left"/>
    </w:pPr>
    <w:rPr>
      <w:rFonts w:ascii="Montserrat" w:hAnsi="Montserrat" w:eastAsia="Montserrat" w:cs="Montserrat"/>
      <w:b/>
      <w:bCs/>
      <w:color w:val="0272BD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Application>LibreOffice/6.4.7.2$Linux_X86_64 LibreOffice_project/40$Build-2</Application>
  <Pages>1</Pages>
  <Words>205</Words>
  <Characters>1105</Characters>
  <CharactersWithSpaces>1265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2020-10-28T15:51:00Z</dcterms:created>
  <dc:creator/>
  <dc:description/>
  <dc:language>fr-FR</dc:language>
  <cp:lastModifiedBy/>
  <dcterms:modified xsi:type="dcterms:W3CDTF">2021-09-12T18:35:46Z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